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E1E38" w:rsidRPr="009A4DDC" w:rsidRDefault="00A87AE1">
      <w:pPr>
        <w:pStyle w:val="ConsPlusTitle"/>
        <w:jc w:val="center"/>
        <w:rPr>
          <w:color w:val="1014B0"/>
          <w:sz w:val="28"/>
          <w:u w:val="single"/>
        </w:rPr>
      </w:pPr>
      <w:r w:rsidRPr="009A4DDC">
        <w:rPr>
          <w:color w:val="1014B0"/>
          <w:sz w:val="28"/>
          <w:u w:val="single"/>
        </w:rPr>
        <w:t>ПРИНЯТ НОВЫЙ ПАКЕТ ПОПРАВОК К НК РФ</w:t>
      </w:r>
    </w:p>
    <w:p w14:paraId="02000000" w14:textId="77777777" w:rsidR="00DE1E38" w:rsidRDefault="00DE1E38">
      <w:pPr>
        <w:pStyle w:val="ConsPlusNormal"/>
        <w:ind w:firstLine="540"/>
        <w:jc w:val="both"/>
        <w:rPr>
          <w:b/>
          <w:color w:val="2E3CED"/>
          <w:sz w:val="28"/>
        </w:rPr>
      </w:pPr>
    </w:p>
    <w:p w14:paraId="04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05000000" w14:textId="77777777" w:rsidR="00DE1E38" w:rsidRDefault="00A87AE1">
      <w:pPr>
        <w:pStyle w:val="ConsPlusNormal"/>
        <w:ind w:firstLine="540"/>
        <w:jc w:val="both"/>
        <w:rPr>
          <w:sz w:val="26"/>
        </w:rPr>
      </w:pPr>
      <w:r>
        <w:rPr>
          <w:sz w:val="26"/>
        </w:rPr>
        <w:t xml:space="preserve">Опубликован </w:t>
      </w:r>
      <w:hyperlink r:id="rId5" w:tooltip="Федеральный закон от 22.04.2020 N 121-ФЗ " w:history="1">
        <w:r w:rsidRPr="009A4DDC">
          <w:rPr>
            <w:color w:val="auto"/>
            <w:sz w:val="26"/>
          </w:rPr>
          <w:t>закон</w:t>
        </w:r>
      </w:hyperlink>
      <w:r>
        <w:rPr>
          <w:sz w:val="26"/>
        </w:rPr>
        <w:t xml:space="preserve"> с очередными изменениями НК РФ. Поправки </w:t>
      </w:r>
      <w:proofErr w:type="gramStart"/>
      <w:r>
        <w:rPr>
          <w:sz w:val="26"/>
        </w:rPr>
        <w:t>нацелены</w:t>
      </w:r>
      <w:proofErr w:type="gramEnd"/>
      <w:r>
        <w:rPr>
          <w:sz w:val="26"/>
        </w:rPr>
        <w:t xml:space="preserve"> в том числе на реализацию предложенных Президентом мер поддержки медперсонала и малого и среднего бизнеса. Рассмотрим новшества подробнее.</w:t>
      </w:r>
    </w:p>
    <w:p w14:paraId="06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07000000" w14:textId="77777777" w:rsidR="00DE1E38" w:rsidRPr="009A4DDC" w:rsidRDefault="00A87AE1">
      <w:pPr>
        <w:pStyle w:val="ConsPlusTitle"/>
        <w:ind w:firstLine="540"/>
        <w:jc w:val="both"/>
        <w:outlineLvl w:val="0"/>
        <w:rPr>
          <w:color w:val="1014B0"/>
          <w:sz w:val="26"/>
          <w:u w:val="single"/>
        </w:rPr>
      </w:pPr>
      <w:r w:rsidRPr="009A4DDC">
        <w:rPr>
          <w:color w:val="1014B0"/>
          <w:sz w:val="26"/>
          <w:u w:val="single"/>
        </w:rPr>
        <w:t>НДФЛ с выплат медперсоналу</w:t>
      </w:r>
    </w:p>
    <w:p w14:paraId="08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09000000" w14:textId="77777777" w:rsidR="00DE1E38" w:rsidRDefault="00A87AE1">
      <w:pPr>
        <w:pStyle w:val="ConsPlusNormal"/>
        <w:ind w:firstLine="540"/>
        <w:jc w:val="both"/>
        <w:rPr>
          <w:sz w:val="26"/>
        </w:rPr>
      </w:pPr>
      <w:r>
        <w:rPr>
          <w:sz w:val="26"/>
        </w:rPr>
        <w:t xml:space="preserve">Перечень не облагаемых НДФЛ доходов </w:t>
      </w:r>
      <w:hyperlink r:id="rId6" w:tooltip="Федеральный закон от 22.04.2020 N 121-ФЗ " w:history="1">
        <w:r w:rsidRPr="009A4DDC">
          <w:rPr>
            <w:color w:val="auto"/>
            <w:sz w:val="26"/>
          </w:rPr>
          <w:t>дополнен</w:t>
        </w:r>
      </w:hyperlink>
      <w:r>
        <w:rPr>
          <w:sz w:val="26"/>
        </w:rPr>
        <w:t xml:space="preserve"> новым пунктом. Не нужно удерживать налог со стимулирующей выплаты за особые условия труда и дополнительную нагрузку медработникам, которые оказывают помощь:</w:t>
      </w:r>
    </w:p>
    <w:p w14:paraId="0A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- гражданам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 выявленным </w:t>
      </w:r>
      <w:proofErr w:type="spellStart"/>
      <w:r>
        <w:rPr>
          <w:sz w:val="26"/>
        </w:rPr>
        <w:t>коронавирусом</w:t>
      </w:r>
      <w:proofErr w:type="spellEnd"/>
      <w:r>
        <w:rPr>
          <w:sz w:val="26"/>
        </w:rPr>
        <w:t>;</w:t>
      </w:r>
    </w:p>
    <w:p w14:paraId="0B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- лицам из групп риска заражения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инфекцией.</w:t>
      </w:r>
    </w:p>
    <w:p w14:paraId="0C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Речь идет о выплате, которая финансируется за счет федерального бюджета. Действие нормы </w:t>
      </w:r>
      <w:hyperlink r:id="rId7" w:tooltip="Федеральный закон от 22.04.2020 N 121-ФЗ " w:history="1">
        <w:r w:rsidRPr="009A4DDC">
          <w:rPr>
            <w:color w:val="auto"/>
            <w:sz w:val="26"/>
          </w:rPr>
          <w:t>распространяется</w:t>
        </w:r>
      </w:hyperlink>
      <w:r>
        <w:rPr>
          <w:sz w:val="26"/>
        </w:rPr>
        <w:t xml:space="preserve"> на правоотношения, возникшие с 1 января 2020 года.</w:t>
      </w:r>
    </w:p>
    <w:p w14:paraId="0D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8 июня норму </w:t>
      </w:r>
      <w:hyperlink r:id="rId8" w:tooltip="Федеральный закон от 08.06.2020 N 172-ФЗ " w:history="1">
        <w:r w:rsidRPr="009A4DDC">
          <w:rPr>
            <w:color w:val="auto"/>
            <w:sz w:val="26"/>
          </w:rPr>
          <w:t>уточнили</w:t>
        </w:r>
      </w:hyperlink>
      <w:r w:rsidRPr="009A4DDC">
        <w:rPr>
          <w:color w:val="auto"/>
          <w:sz w:val="26"/>
        </w:rPr>
        <w:t>.</w:t>
      </w:r>
      <w:r>
        <w:rPr>
          <w:sz w:val="26"/>
        </w:rPr>
        <w:t xml:space="preserve"> В ней стало прямо указано, что положение применяется в отношении 2 видов выплат, предусмотренных правительством:</w:t>
      </w:r>
    </w:p>
    <w:p w14:paraId="0E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- за особые условия труда и </w:t>
      </w:r>
      <w:proofErr w:type="spellStart"/>
      <w:r>
        <w:rPr>
          <w:sz w:val="26"/>
        </w:rPr>
        <w:t>допнагрузку</w:t>
      </w:r>
      <w:proofErr w:type="spellEnd"/>
      <w:r>
        <w:rPr>
          <w:sz w:val="26"/>
        </w:rPr>
        <w:t xml:space="preserve"> </w:t>
      </w:r>
      <w:hyperlink r:id="rId9" w:tooltip="Постановление Правительства РФ от 02.04.2020 N 415 (ред. от 29.05.2020) " w:history="1">
        <w:r>
          <w:rPr>
            <w:color w:val="0000FF"/>
            <w:sz w:val="26"/>
          </w:rPr>
          <w:t>(Постановление N 415)</w:t>
        </w:r>
      </w:hyperlink>
      <w:r>
        <w:rPr>
          <w:sz w:val="26"/>
        </w:rPr>
        <w:t>;</w:t>
      </w:r>
    </w:p>
    <w:p w14:paraId="0F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- за выполнение особо важных работ </w:t>
      </w:r>
      <w:hyperlink r:id="rId10" w:tooltip="Постановление Правительства РФ от 12.04.2020 N 484 (ред. от 29.05.2020) " w:history="1">
        <w:r>
          <w:rPr>
            <w:color w:val="0000FF"/>
            <w:sz w:val="26"/>
          </w:rPr>
          <w:t>(Постановление N 484)</w:t>
        </w:r>
      </w:hyperlink>
      <w:r>
        <w:rPr>
          <w:sz w:val="26"/>
        </w:rPr>
        <w:t>.</w:t>
      </w:r>
    </w:p>
    <w:p w14:paraId="10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Для освобождения от налога деньги должны выплачивать на основании закона, акта президента или правительства, а источником финансового обеспечения должны выступать бюджетные ассигнования федерального или регионального бюджетов.</w:t>
      </w:r>
    </w:p>
    <w:p w14:paraId="11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>Новая редакция также распространяется на правоотношения, возникшие с 1 января.</w:t>
      </w:r>
    </w:p>
    <w:p w14:paraId="12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>
        <w:rPr>
          <w:sz w:val="26"/>
        </w:rPr>
        <w:t xml:space="preserve">Напомним, что установить подобные выплаты </w:t>
      </w:r>
      <w:hyperlink r:id="rId11" w:tooltip="Обзор: " w:history="1">
        <w:r w:rsidRPr="009A4DDC">
          <w:rPr>
            <w:color w:val="auto"/>
            <w:sz w:val="26"/>
          </w:rPr>
          <w:t>предложил</w:t>
        </w:r>
      </w:hyperlink>
      <w:r>
        <w:rPr>
          <w:sz w:val="26"/>
        </w:rPr>
        <w:t xml:space="preserve"> Президент. Причем он обратил </w:t>
      </w:r>
      <w:hyperlink r:id="rId12" w:history="1">
        <w:r w:rsidRPr="009A4DDC">
          <w:rPr>
            <w:color w:val="auto"/>
            <w:sz w:val="26"/>
          </w:rPr>
          <w:t>внимание</w:t>
        </w:r>
      </w:hyperlink>
      <w:r w:rsidRPr="009A4DDC">
        <w:rPr>
          <w:color w:val="auto"/>
          <w:sz w:val="26"/>
        </w:rPr>
        <w:t>,</w:t>
      </w:r>
      <w:r>
        <w:rPr>
          <w:sz w:val="26"/>
        </w:rPr>
        <w:t xml:space="preserve"> что озвученные суммы персонал должен получить "на руки". Для этого они исключены из налогооблагаемой базы.</w:t>
      </w:r>
    </w:p>
    <w:p w14:paraId="13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15000000" w14:textId="29A5D775" w:rsidR="00DE1E38" w:rsidRPr="009A4DDC" w:rsidRDefault="00A87AE1" w:rsidP="00AE2F7D">
      <w:pPr>
        <w:pStyle w:val="ConsPlusTitle"/>
        <w:ind w:firstLine="540"/>
        <w:jc w:val="both"/>
        <w:outlineLvl w:val="0"/>
        <w:rPr>
          <w:color w:val="1014B0"/>
          <w:sz w:val="26"/>
        </w:rPr>
      </w:pPr>
      <w:r w:rsidRPr="009A4DDC">
        <w:rPr>
          <w:color w:val="1014B0"/>
          <w:sz w:val="26"/>
          <w:u w:val="single"/>
        </w:rPr>
        <w:t>Субсидии малому и среднему бизнесу</w:t>
      </w:r>
    </w:p>
    <w:p w14:paraId="16000000" w14:textId="77777777" w:rsidR="00DE1E38" w:rsidRPr="009A4DDC" w:rsidRDefault="00A87AE1">
      <w:pPr>
        <w:pStyle w:val="ConsPlusNormal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В доходах при расчете налога на прибыль </w:t>
      </w:r>
      <w:hyperlink r:id="rId13" w:tooltip="Федеральный закон от 22.04.2020 N 121-ФЗ " w:history="1">
        <w:r w:rsidRPr="009A4DDC">
          <w:rPr>
            <w:color w:val="auto"/>
            <w:sz w:val="26"/>
          </w:rPr>
          <w:t>не учитываются</w:t>
        </w:r>
      </w:hyperlink>
      <w:r>
        <w:rPr>
          <w:sz w:val="26"/>
        </w:rPr>
        <w:t xml:space="preserve"> субсидии, полученные из федерального бюджета в связи с распространением </w:t>
      </w:r>
      <w:proofErr w:type="spellStart"/>
      <w:r>
        <w:rPr>
          <w:sz w:val="26"/>
        </w:rPr>
        <w:t>коронавируса</w:t>
      </w:r>
      <w:proofErr w:type="spellEnd"/>
      <w:r>
        <w:rPr>
          <w:sz w:val="26"/>
        </w:rPr>
        <w:t xml:space="preserve">. Эти же субсидии </w:t>
      </w:r>
      <w:hyperlink r:id="rId14" w:tooltip="Федеральный закон от 22.04.2020 N 121-ФЗ " w:history="1">
        <w:r w:rsidRPr="009A4DDC">
          <w:rPr>
            <w:color w:val="auto"/>
            <w:sz w:val="26"/>
          </w:rPr>
          <w:t>не облагаются</w:t>
        </w:r>
      </w:hyperlink>
      <w:r>
        <w:rPr>
          <w:sz w:val="26"/>
        </w:rPr>
        <w:t xml:space="preserve"> НДФЛ. Нормы касаются не всех налогоплательщиков, а только тех, кто по состоянию на 1 марта включен в реестр </w:t>
      </w:r>
      <w:r w:rsidRPr="009A4DDC">
        <w:rPr>
          <w:color w:val="auto"/>
          <w:sz w:val="26"/>
        </w:rPr>
        <w:t xml:space="preserve">субъектов малого и среднего предпринимательства и работает в </w:t>
      </w:r>
      <w:hyperlink r:id="rId15" w:tooltip="Постановление Правительства РФ от 03.04.2020 N 434 (ред. от 26.05.2020) " w:history="1">
        <w:r w:rsidRPr="009A4DDC">
          <w:rPr>
            <w:color w:val="auto"/>
            <w:sz w:val="26"/>
          </w:rPr>
          <w:t>пострадавших отраслях</w:t>
        </w:r>
      </w:hyperlink>
      <w:r w:rsidRPr="009A4DDC">
        <w:rPr>
          <w:color w:val="auto"/>
          <w:sz w:val="26"/>
        </w:rPr>
        <w:t>.</w:t>
      </w:r>
    </w:p>
    <w:p w14:paraId="17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 w:rsidRPr="009A4DDC">
        <w:rPr>
          <w:color w:val="auto"/>
          <w:sz w:val="26"/>
        </w:rPr>
        <w:t xml:space="preserve">Расходы, которые произведены за счет этих субсидий, также </w:t>
      </w:r>
      <w:hyperlink r:id="rId16" w:tooltip="Федеральный закон от 22.04.2020 N 121-ФЗ " w:history="1">
        <w:r w:rsidRPr="009A4DDC">
          <w:rPr>
            <w:color w:val="auto"/>
            <w:sz w:val="26"/>
          </w:rPr>
          <w:t>не учитываются</w:t>
        </w:r>
      </w:hyperlink>
      <w:r w:rsidRPr="009A4DDC">
        <w:rPr>
          <w:color w:val="auto"/>
          <w:sz w:val="26"/>
        </w:rPr>
        <w:t xml:space="preserve"> </w:t>
      </w:r>
      <w:r w:rsidRPr="009A4DDC">
        <w:rPr>
          <w:color w:val="auto"/>
          <w:sz w:val="26"/>
        </w:rPr>
        <w:lastRenderedPageBreak/>
        <w:t xml:space="preserve">в базе по налогу на прибыль. Кроме того, если покупка оплачена за счет таких средств, налогоплательщик </w:t>
      </w:r>
      <w:hyperlink r:id="rId17" w:tooltip="Федеральный закон от 22.04.2020 N 121-ФЗ " w:history="1">
        <w:r w:rsidRPr="009A4DDC">
          <w:rPr>
            <w:color w:val="auto"/>
            <w:sz w:val="26"/>
          </w:rPr>
          <w:t>вправе принять</w:t>
        </w:r>
      </w:hyperlink>
      <w:r>
        <w:rPr>
          <w:sz w:val="26"/>
        </w:rPr>
        <w:t xml:space="preserve"> НДС к вычету и не восстанавливать.</w:t>
      </w:r>
    </w:p>
    <w:p w14:paraId="18000000" w14:textId="77777777" w:rsidR="00DE1E38" w:rsidRPr="009A4DDC" w:rsidRDefault="00A87AE1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Обращаем внимание, что если налогоплательщик применяет УСН, то подобные субсидии также не нужно </w:t>
      </w:r>
      <w:r w:rsidRPr="009A4DDC">
        <w:rPr>
          <w:color w:val="auto"/>
          <w:sz w:val="26"/>
        </w:rPr>
        <w:t xml:space="preserve">отражать ни в </w:t>
      </w:r>
      <w:hyperlink r:id="rId18" w:history="1">
        <w:r w:rsidRPr="009A4DDC">
          <w:rPr>
            <w:color w:val="auto"/>
            <w:sz w:val="26"/>
          </w:rPr>
          <w:t>доходах</w:t>
        </w:r>
      </w:hyperlink>
      <w:r w:rsidRPr="009A4DDC">
        <w:rPr>
          <w:color w:val="auto"/>
          <w:sz w:val="26"/>
        </w:rPr>
        <w:t xml:space="preserve">, ни в </w:t>
      </w:r>
      <w:hyperlink r:id="rId19" w:history="1">
        <w:r w:rsidRPr="009A4DDC">
          <w:rPr>
            <w:color w:val="auto"/>
            <w:sz w:val="26"/>
          </w:rPr>
          <w:t>расходах</w:t>
        </w:r>
      </w:hyperlink>
      <w:r w:rsidRPr="009A4DDC">
        <w:rPr>
          <w:color w:val="auto"/>
          <w:sz w:val="26"/>
        </w:rPr>
        <w:t>.</w:t>
      </w:r>
    </w:p>
    <w:p w14:paraId="19000000" w14:textId="77777777" w:rsidR="00DE1E38" w:rsidRPr="009A4DDC" w:rsidRDefault="00A87AE1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9A4DDC">
        <w:rPr>
          <w:color w:val="auto"/>
          <w:sz w:val="26"/>
        </w:rPr>
        <w:t xml:space="preserve">Нормы </w:t>
      </w:r>
      <w:hyperlink r:id="rId20" w:tooltip="Федеральный закон от 22.04.2020 N 121-ФЗ " w:history="1">
        <w:r w:rsidRPr="009A4DDC">
          <w:rPr>
            <w:color w:val="auto"/>
            <w:sz w:val="26"/>
          </w:rPr>
          <w:t>распространяются</w:t>
        </w:r>
      </w:hyperlink>
      <w:r w:rsidRPr="009A4DDC">
        <w:rPr>
          <w:color w:val="auto"/>
          <w:sz w:val="26"/>
        </w:rPr>
        <w:t xml:space="preserve"> на правоотношения, возникшие с 1 января 2020 года.</w:t>
      </w:r>
    </w:p>
    <w:p w14:paraId="1A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 w:rsidRPr="009A4DDC">
        <w:rPr>
          <w:color w:val="auto"/>
          <w:sz w:val="26"/>
        </w:rPr>
        <w:t xml:space="preserve">В виде субсидий будет оформлена безвозмездная помощь малому и среднему бизнесу на неотложные нужды, о которой </w:t>
      </w:r>
      <w:hyperlink r:id="rId21" w:history="1">
        <w:r w:rsidRPr="009A4DDC">
          <w:rPr>
            <w:color w:val="auto"/>
            <w:sz w:val="26"/>
          </w:rPr>
          <w:t>говорил</w:t>
        </w:r>
      </w:hyperlink>
      <w:r w:rsidRPr="009A4DDC">
        <w:rPr>
          <w:color w:val="auto"/>
          <w:sz w:val="26"/>
        </w:rPr>
        <w:t xml:space="preserve"> Президент. Правила предоставления такой помощи </w:t>
      </w:r>
      <w:hyperlink r:id="rId22" w:tooltip="Обзор: " w:history="1">
        <w:r w:rsidRPr="009A4DDC">
          <w:rPr>
            <w:color w:val="auto"/>
            <w:sz w:val="26"/>
          </w:rPr>
          <w:t>утвердило</w:t>
        </w:r>
      </w:hyperlink>
      <w:r w:rsidRPr="009A4DDC">
        <w:rPr>
          <w:color w:val="auto"/>
          <w:sz w:val="26"/>
        </w:rPr>
        <w:t xml:space="preserve"> правительство</w:t>
      </w:r>
      <w:r>
        <w:rPr>
          <w:sz w:val="26"/>
        </w:rPr>
        <w:t>.</w:t>
      </w:r>
    </w:p>
    <w:p w14:paraId="1B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1D000000" w14:textId="27B6C4BA" w:rsidR="00DE1E38" w:rsidRDefault="00A87AE1" w:rsidP="00AE2F7D">
      <w:pPr>
        <w:pStyle w:val="ConsPlusTitle"/>
        <w:ind w:firstLine="540"/>
        <w:jc w:val="both"/>
        <w:outlineLvl w:val="0"/>
        <w:rPr>
          <w:sz w:val="26"/>
        </w:rPr>
      </w:pPr>
      <w:r w:rsidRPr="009A4DDC">
        <w:rPr>
          <w:color w:val="1014B0"/>
          <w:sz w:val="26"/>
          <w:u w:val="single"/>
        </w:rPr>
        <w:t>"Санитарные" расходы</w:t>
      </w:r>
    </w:p>
    <w:p w14:paraId="1E000000" w14:textId="77777777" w:rsidR="00DE1E38" w:rsidRPr="009A4DDC" w:rsidRDefault="00A87AE1">
      <w:pPr>
        <w:pStyle w:val="ConsPlusNormal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Если организация проводит дезинфекцию помещений либо покупает приборы, лабораторное оборудование, спецодежду и другие средства индивидуальной защиты, чтобы выполнить санитарно-эпидемиологические и гигиенические требования в связи с распространением </w:t>
      </w:r>
      <w:proofErr w:type="spellStart"/>
      <w:r>
        <w:rPr>
          <w:sz w:val="26"/>
        </w:rPr>
        <w:t>коронавируса</w:t>
      </w:r>
      <w:proofErr w:type="spellEnd"/>
      <w:r>
        <w:rPr>
          <w:sz w:val="26"/>
        </w:rPr>
        <w:t xml:space="preserve">, то соответствующие расходы </w:t>
      </w:r>
      <w:r w:rsidRPr="009A4DDC">
        <w:rPr>
          <w:color w:val="auto"/>
          <w:sz w:val="26"/>
        </w:rPr>
        <w:t xml:space="preserve">она </w:t>
      </w:r>
      <w:hyperlink r:id="rId23" w:tooltip="Федеральный закон от 22.04.2020 N 121-ФЗ " w:history="1">
        <w:r w:rsidRPr="009A4DDC">
          <w:rPr>
            <w:color w:val="auto"/>
            <w:sz w:val="26"/>
          </w:rPr>
          <w:t>может учесть</w:t>
        </w:r>
      </w:hyperlink>
      <w:r w:rsidRPr="009A4DDC">
        <w:rPr>
          <w:color w:val="auto"/>
          <w:sz w:val="26"/>
        </w:rPr>
        <w:t xml:space="preserve"> в базе по налогу на прибыль. Аналогичные положения появились для налогоплательщиков, которые применяют </w:t>
      </w:r>
      <w:hyperlink r:id="rId24" w:tooltip="Федеральный закон от 22.04.2020 N 121-ФЗ " w:history="1">
        <w:r w:rsidRPr="009A4DDC">
          <w:rPr>
            <w:color w:val="auto"/>
            <w:sz w:val="26"/>
          </w:rPr>
          <w:t>ЕСХН</w:t>
        </w:r>
      </w:hyperlink>
      <w:r w:rsidRPr="009A4DDC">
        <w:rPr>
          <w:color w:val="auto"/>
          <w:sz w:val="26"/>
        </w:rPr>
        <w:t xml:space="preserve"> и </w:t>
      </w:r>
      <w:hyperlink r:id="rId25" w:tooltip="Федеральный закон от 22.04.2020 N 121-ФЗ " w:history="1">
        <w:r w:rsidRPr="009A4DDC">
          <w:rPr>
            <w:color w:val="auto"/>
            <w:sz w:val="26"/>
          </w:rPr>
          <w:t>УСН</w:t>
        </w:r>
      </w:hyperlink>
      <w:r w:rsidRPr="009A4DDC">
        <w:rPr>
          <w:color w:val="auto"/>
          <w:sz w:val="26"/>
        </w:rPr>
        <w:t>.</w:t>
      </w:r>
    </w:p>
    <w:p w14:paraId="1F000000" w14:textId="3472D665" w:rsidR="00DE1E38" w:rsidRPr="009A4DDC" w:rsidRDefault="00A87AE1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 w:rsidRPr="009A4DDC">
        <w:rPr>
          <w:color w:val="auto"/>
          <w:sz w:val="26"/>
        </w:rPr>
        <w:t xml:space="preserve">Кроме того, в базе по налогу на прибыль </w:t>
      </w:r>
      <w:hyperlink r:id="rId26" w:tooltip="Федеральный закон от 22.04.2020 N 121-ФЗ " w:history="1">
        <w:r w:rsidRPr="009A4DDC">
          <w:rPr>
            <w:color w:val="auto"/>
            <w:sz w:val="26"/>
          </w:rPr>
          <w:t>можно учесть</w:t>
        </w:r>
      </w:hyperlink>
      <w:r w:rsidRPr="009A4DDC">
        <w:rPr>
          <w:color w:val="auto"/>
          <w:sz w:val="26"/>
        </w:rPr>
        <w:t xml:space="preserve"> затраты на приобретение </w:t>
      </w:r>
      <w:proofErr w:type="spellStart"/>
      <w:r w:rsidRPr="009A4DDC">
        <w:rPr>
          <w:color w:val="auto"/>
          <w:sz w:val="26"/>
        </w:rPr>
        <w:t>мед</w:t>
      </w:r>
      <w:proofErr w:type="gramStart"/>
      <w:r w:rsidR="00AE2F7D">
        <w:rPr>
          <w:color w:val="auto"/>
          <w:sz w:val="26"/>
        </w:rPr>
        <w:t>.</w:t>
      </w:r>
      <w:bookmarkStart w:id="0" w:name="_GoBack"/>
      <w:bookmarkEnd w:id="0"/>
      <w:r w:rsidRPr="009A4DDC">
        <w:rPr>
          <w:color w:val="auto"/>
          <w:sz w:val="26"/>
        </w:rPr>
        <w:t>и</w:t>
      </w:r>
      <w:proofErr w:type="gramEnd"/>
      <w:r w:rsidRPr="009A4DDC">
        <w:rPr>
          <w:color w:val="auto"/>
          <w:sz w:val="26"/>
        </w:rPr>
        <w:t>зделий</w:t>
      </w:r>
      <w:proofErr w:type="spellEnd"/>
      <w:r w:rsidRPr="009A4DDC">
        <w:rPr>
          <w:color w:val="auto"/>
          <w:sz w:val="26"/>
        </w:rPr>
        <w:t xml:space="preserve"> для диагностики и лечения </w:t>
      </w:r>
      <w:proofErr w:type="spellStart"/>
      <w:r w:rsidRPr="009A4DDC">
        <w:rPr>
          <w:color w:val="auto"/>
          <w:sz w:val="26"/>
        </w:rPr>
        <w:t>коронавируса</w:t>
      </w:r>
      <w:proofErr w:type="spellEnd"/>
      <w:r w:rsidRPr="009A4DDC">
        <w:rPr>
          <w:color w:val="auto"/>
          <w:sz w:val="26"/>
        </w:rPr>
        <w:t xml:space="preserve">, а также на сооружение, изготовление, доставку и доведение изделий до пригодного к использованию состояния. Перечень таких изделий должно утвердить правительство. Причем из амортизируемого имущества эти объекты </w:t>
      </w:r>
      <w:hyperlink r:id="rId27" w:tooltip="Федеральный закон от 22.04.2020 N 121-ФЗ " w:history="1">
        <w:r w:rsidRPr="009A4DDC">
          <w:rPr>
            <w:color w:val="auto"/>
            <w:sz w:val="26"/>
          </w:rPr>
          <w:t>исключаются</w:t>
        </w:r>
      </w:hyperlink>
      <w:r w:rsidRPr="009A4DDC">
        <w:rPr>
          <w:color w:val="auto"/>
          <w:sz w:val="26"/>
        </w:rPr>
        <w:t>, т.е. списать расходы можно будет единовременно.</w:t>
      </w:r>
    </w:p>
    <w:p w14:paraId="20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 w:rsidRPr="009A4DDC">
        <w:rPr>
          <w:color w:val="auto"/>
          <w:sz w:val="26"/>
        </w:rPr>
        <w:t xml:space="preserve">Действие всех этих норм </w:t>
      </w:r>
      <w:hyperlink r:id="rId28" w:tooltip="Федеральный закон от 22.04.2020 N 121-ФЗ " w:history="1">
        <w:r w:rsidRPr="009A4DDC">
          <w:rPr>
            <w:color w:val="auto"/>
            <w:sz w:val="26"/>
          </w:rPr>
          <w:t>распространяется</w:t>
        </w:r>
      </w:hyperlink>
      <w:r w:rsidRPr="009A4DDC">
        <w:rPr>
          <w:color w:val="auto"/>
          <w:sz w:val="26"/>
        </w:rPr>
        <w:t xml:space="preserve"> на правоотношения, возникшие</w:t>
      </w:r>
      <w:r>
        <w:rPr>
          <w:sz w:val="26"/>
        </w:rPr>
        <w:t xml:space="preserve"> с 1 января 2020 года.</w:t>
      </w:r>
    </w:p>
    <w:p w14:paraId="21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23000000" w14:textId="12C1967C" w:rsidR="00DE1E38" w:rsidRDefault="00A87AE1" w:rsidP="00AE2F7D">
      <w:pPr>
        <w:pStyle w:val="ConsPlusTitle"/>
        <w:ind w:firstLine="540"/>
        <w:jc w:val="both"/>
        <w:outlineLvl w:val="0"/>
        <w:rPr>
          <w:sz w:val="26"/>
        </w:rPr>
      </w:pPr>
      <w:r w:rsidRPr="009A4DDC">
        <w:rPr>
          <w:color w:val="1014B0"/>
          <w:sz w:val="26"/>
          <w:u w:val="single"/>
        </w:rPr>
        <w:t>Авансовые платежи по налогу на прибыль</w:t>
      </w:r>
    </w:p>
    <w:p w14:paraId="24000000" w14:textId="77777777" w:rsidR="00DE1E38" w:rsidRDefault="00A87AE1">
      <w:pPr>
        <w:pStyle w:val="ConsPlusNormal"/>
        <w:ind w:firstLine="540"/>
        <w:jc w:val="both"/>
        <w:rPr>
          <w:sz w:val="26"/>
        </w:rPr>
      </w:pPr>
      <w:r>
        <w:rPr>
          <w:sz w:val="26"/>
        </w:rPr>
        <w:t>В этой части предусмотрено две поправки.</w:t>
      </w:r>
    </w:p>
    <w:p w14:paraId="25000000" w14:textId="77777777" w:rsidR="00DE1E38" w:rsidRPr="009A4DDC" w:rsidRDefault="00A87AE1">
      <w:pPr>
        <w:pStyle w:val="ConsPlusNormal"/>
        <w:spacing w:before="200"/>
        <w:ind w:firstLine="540"/>
        <w:jc w:val="both"/>
        <w:rPr>
          <w:color w:val="auto"/>
          <w:sz w:val="26"/>
        </w:rPr>
      </w:pPr>
      <w:r>
        <w:rPr>
          <w:sz w:val="26"/>
        </w:rPr>
        <w:t xml:space="preserve">Во-первых, максимальный размер доходов от реализации, при котором организация может платить авансовые платежи по налогу на прибыль поквартально, на период 2020 года </w:t>
      </w:r>
      <w:hyperlink r:id="rId29" w:tooltip="Федеральный закон от 22.04.2020 N 121-ФЗ " w:history="1">
        <w:r w:rsidRPr="009A4DDC">
          <w:rPr>
            <w:color w:val="auto"/>
            <w:sz w:val="26"/>
          </w:rPr>
          <w:t>повышен</w:t>
        </w:r>
      </w:hyperlink>
      <w:r w:rsidRPr="009A4DDC">
        <w:rPr>
          <w:color w:val="auto"/>
          <w:sz w:val="26"/>
        </w:rPr>
        <w:t xml:space="preserve"> с </w:t>
      </w:r>
      <w:hyperlink r:id="rId30" w:history="1">
        <w:r w:rsidRPr="009A4DDC">
          <w:rPr>
            <w:color w:val="auto"/>
            <w:sz w:val="26"/>
          </w:rPr>
          <w:t xml:space="preserve">15 </w:t>
        </w:r>
        <w:proofErr w:type="gramStart"/>
        <w:r w:rsidRPr="009A4DDC">
          <w:rPr>
            <w:color w:val="auto"/>
            <w:sz w:val="26"/>
          </w:rPr>
          <w:t>млн</w:t>
        </w:r>
        <w:proofErr w:type="gramEnd"/>
      </w:hyperlink>
      <w:r w:rsidRPr="009A4DDC">
        <w:rPr>
          <w:color w:val="auto"/>
          <w:sz w:val="26"/>
        </w:rPr>
        <w:t xml:space="preserve"> до 25 млн руб. за каждый квартал из четырех предыдущих.</w:t>
      </w:r>
    </w:p>
    <w:p w14:paraId="26000000" w14:textId="77777777" w:rsidR="00DE1E38" w:rsidRDefault="00A87AE1">
      <w:pPr>
        <w:pStyle w:val="ConsPlusNormal"/>
        <w:spacing w:before="200"/>
        <w:ind w:firstLine="540"/>
        <w:jc w:val="both"/>
        <w:rPr>
          <w:sz w:val="26"/>
        </w:rPr>
      </w:pPr>
      <w:r w:rsidRPr="009A4DDC">
        <w:rPr>
          <w:color w:val="auto"/>
          <w:sz w:val="26"/>
        </w:rPr>
        <w:t xml:space="preserve">Во-вторых, налогоплательщик </w:t>
      </w:r>
      <w:hyperlink r:id="rId31" w:tooltip="Федеральный закон от 22.04.2020 N 121-ФЗ " w:history="1">
        <w:r w:rsidRPr="009A4DDC">
          <w:rPr>
            <w:color w:val="auto"/>
            <w:sz w:val="26"/>
          </w:rPr>
          <w:t>вправе перейти</w:t>
        </w:r>
      </w:hyperlink>
      <w:r w:rsidRPr="009A4DDC">
        <w:rPr>
          <w:color w:val="auto"/>
          <w:sz w:val="26"/>
        </w:rPr>
        <w:t xml:space="preserve"> на ежемесячные авансовые платежи исходя из фактической прибыли начиная с отчетного периода четыре месяца, пять месяцев и так далее до окончания календарного года. Для этого </w:t>
      </w:r>
      <w:hyperlink r:id="rId32" w:tooltip="Федеральный закон от 22.04.2020 N 121-ФЗ " w:history="1">
        <w:r w:rsidRPr="009A4DDC">
          <w:rPr>
            <w:color w:val="auto"/>
            <w:sz w:val="26"/>
          </w:rPr>
          <w:t>нужно скорректировать</w:t>
        </w:r>
      </w:hyperlink>
      <w:r w:rsidRPr="009A4DDC">
        <w:rPr>
          <w:color w:val="auto"/>
          <w:sz w:val="26"/>
        </w:rPr>
        <w:t xml:space="preserve"> учетную политику и уведомить</w:t>
      </w:r>
      <w:r>
        <w:rPr>
          <w:sz w:val="26"/>
        </w:rPr>
        <w:t xml:space="preserve"> инспекцию по месту своего учета не позднее 20-го числа последнего месяца отчетного периода, начиная с которого организация переходит на авансы из фактической прибыли.</w:t>
      </w:r>
    </w:p>
    <w:p w14:paraId="27000000" w14:textId="10514A32" w:rsidR="00DE1E38" w:rsidRDefault="00DE1E38">
      <w:pPr>
        <w:pStyle w:val="ConsPlusNormal"/>
        <w:spacing w:before="200"/>
        <w:ind w:firstLine="540"/>
        <w:jc w:val="both"/>
        <w:rPr>
          <w:sz w:val="26"/>
        </w:rPr>
      </w:pPr>
    </w:p>
    <w:p w14:paraId="28000000" w14:textId="77777777" w:rsidR="00DE1E38" w:rsidRDefault="00DE1E38">
      <w:pPr>
        <w:pStyle w:val="ConsPlusNormal"/>
        <w:ind w:firstLine="540"/>
        <w:jc w:val="both"/>
        <w:rPr>
          <w:sz w:val="26"/>
        </w:rPr>
      </w:pPr>
    </w:p>
    <w:p w14:paraId="5A96F95E" w14:textId="6FA55320" w:rsidR="009A4DDC" w:rsidRDefault="00A87AE1" w:rsidP="00AE2F7D">
      <w:pPr>
        <w:pStyle w:val="ConsPlusNormal"/>
        <w:ind w:firstLine="540"/>
        <w:jc w:val="both"/>
        <w:rPr>
          <w:sz w:val="26"/>
        </w:rPr>
      </w:pPr>
      <w:r>
        <w:rPr>
          <w:i/>
          <w:sz w:val="26"/>
        </w:rPr>
        <w:t xml:space="preserve">Документ: </w:t>
      </w:r>
      <w:r w:rsidRPr="009A4DDC">
        <w:rPr>
          <w:i/>
          <w:color w:val="auto"/>
          <w:sz w:val="26"/>
        </w:rPr>
        <w:t xml:space="preserve">Федеральный </w:t>
      </w:r>
      <w:hyperlink r:id="rId33" w:tooltip="Федеральный закон от 22.04.2020 N 121-ФЗ " w:history="1">
        <w:r w:rsidRPr="009A4DDC">
          <w:rPr>
            <w:i/>
            <w:color w:val="auto"/>
            <w:sz w:val="26"/>
          </w:rPr>
          <w:t>закон</w:t>
        </w:r>
      </w:hyperlink>
      <w:r>
        <w:rPr>
          <w:i/>
          <w:sz w:val="26"/>
        </w:rPr>
        <w:t xml:space="preserve"> от 22.04.2020 N 121-ФЗ</w:t>
      </w:r>
      <w:r w:rsidR="00AE2F7D">
        <w:rPr>
          <w:i/>
          <w:sz w:val="26"/>
        </w:rPr>
        <w:t>.</w:t>
      </w:r>
    </w:p>
    <w:sectPr w:rsidR="009A4DDC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E38"/>
    <w:rsid w:val="004A2E57"/>
    <w:rsid w:val="009A4DDC"/>
    <w:rsid w:val="00A87AE1"/>
    <w:rsid w:val="00AE2F7D"/>
    <w:rsid w:val="00D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94D367449B750686C97D6B93CD4D9613DAEF515E04CE7A97E5D916DEC7DFDD8814658C4F9542B5F36CABA7716FE67E1AE98A8EF899DCBDCUCC" TargetMode="External"/><Relationship Id="rId13" Type="http://schemas.openxmlformats.org/officeDocument/2006/relationships/hyperlink" Target="consultantplus://offline/ref=97E94D367449B750686C97D6B93CD4D9613DAAF91BE24CE7A97E5D916DEC7DFDD8814658C4F954285D36CABA7716FE67E1AE98A8EF899DCBDCUCC" TargetMode="External"/><Relationship Id="rId18" Type="http://schemas.openxmlformats.org/officeDocument/2006/relationships/hyperlink" Target="consultantplus://offline/ref=97E94D367449B750686C97D6B93CD4D9613CA8F511E14CE7A97E5D916DEC7DFDD881465DC5F953220A6CDABE3E43F579E7B786ADF189D9UDC" TargetMode="External"/><Relationship Id="rId26" Type="http://schemas.openxmlformats.org/officeDocument/2006/relationships/hyperlink" Target="consultantplus://offline/ref=97E94D367449B750686C97D6B93CD4D9613DAAF91BE24CE7A97E5D916DEC7DFDD8814658C4F954285736CABA7716FE67E1AE98A8EF899DCBDCUC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E94D367449B750686C8BD5A73CD4D9603EA2F61AE24CE7A97E5D916DEC7DFDD881465FC4F85D220A6CDABE3E43F579E7B786ADF189D9UD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7E94D367449B750686C97D6B93CD4D9613DAAF91BE24CE7A97E5D916DEC7DFDD8814658C4F9542A5736CABA7716FE67E1AE98A8EF899DCBDCUCC" TargetMode="External"/><Relationship Id="rId12" Type="http://schemas.openxmlformats.org/officeDocument/2006/relationships/hyperlink" Target="consultantplus://offline/ref=97E94D367449B750686C8BD5A73CD4D9603EA2F61AE24CE7A97E5D916DEC7DFDD881465FC4F85D220A6CDABE3E43F579E7B786ADF189D9UDC" TargetMode="External"/><Relationship Id="rId17" Type="http://schemas.openxmlformats.org/officeDocument/2006/relationships/hyperlink" Target="consultantplus://offline/ref=97E94D367449B750686C97D6B93CD4D9613DAAF91BE24CE7A97E5D916DEC7DFDD8814658C4F9542A5B36CABA7716FE67E1AE98A8EF899DCBDCUCC" TargetMode="External"/><Relationship Id="rId25" Type="http://schemas.openxmlformats.org/officeDocument/2006/relationships/hyperlink" Target="consultantplus://offline/ref=97E94D367449B750686C97D6B93CD4D9613DAAF91BE24CE7A97E5D916DEC7DFDD8814658C4F9542A5C36CABA7716FE67E1AE98A8EF899DCBDCUCC" TargetMode="External"/><Relationship Id="rId33" Type="http://schemas.openxmlformats.org/officeDocument/2006/relationships/hyperlink" Target="consultantplus://offline/ref=97E94D367449B750686C97D6B93CD4D9613DAAF91BE24CE7A97E5D916DEC7DFDCA811E54C4FF4A2959239CEB31D4U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E94D367449B750686C97D6B93CD4D9613DAAF91BE24CE7A97E5D916DEC7DFDD8814658C4F9542B5D36CABA7716FE67E1AE98A8EF899DCBDCUCC" TargetMode="External"/><Relationship Id="rId20" Type="http://schemas.openxmlformats.org/officeDocument/2006/relationships/hyperlink" Target="consultantplus://offline/ref=97E94D367449B750686C97D6B93CD4D9613DAAF91BE24CE7A97E5D916DEC7DFDD8814658C4F9542A5736CABA7716FE67E1AE98A8EF899DCBDCUCC" TargetMode="External"/><Relationship Id="rId29" Type="http://schemas.openxmlformats.org/officeDocument/2006/relationships/hyperlink" Target="consultantplus://offline/ref=97E94D367449B750686C97D6B93CD4D9613DAAF91BE24CE7A97E5D916DEC7DFDD8814658C4F9542A5836CABA7716FE67E1AE98A8EF899DCBDCU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94D367449B750686C97D6B93CD4D9613DAAF91BE24CE7A97E5D916DEC7DFDD8814658C4F954285F36CABA7716FE67E1AE98A8EF899DCBDCUCC" TargetMode="External"/><Relationship Id="rId11" Type="http://schemas.openxmlformats.org/officeDocument/2006/relationships/hyperlink" Target="consultantplus://offline/ref=97E94D367449B750686C97D6B93CD4D9613CA3F61AE84CE7A97E5D916DEC7DFDD8814658C4F9542B5D36CABA7716FE67E1AE98A8EF899DCBDCUCC" TargetMode="External"/><Relationship Id="rId24" Type="http://schemas.openxmlformats.org/officeDocument/2006/relationships/hyperlink" Target="consultantplus://offline/ref=97E94D367449B750686C97D6B93CD4D9613DAAF91BE24CE7A97E5D916DEC7DFDD8814658C4F9542A5E36CABA7716FE67E1AE98A8EF899DCBDCUCC" TargetMode="External"/><Relationship Id="rId32" Type="http://schemas.openxmlformats.org/officeDocument/2006/relationships/hyperlink" Target="consultantplus://offline/ref=97E94D367449B750686C97D6B93CD4D9613DAAF91BE24CE7A97E5D916DEC7DFDD8814658C4F9542B5736CABA7716FE67E1AE98A8EF899DCBDCUCC" TargetMode="External"/><Relationship Id="rId5" Type="http://schemas.openxmlformats.org/officeDocument/2006/relationships/hyperlink" Target="consultantplus://offline/ref=97E94D367449B750686C97D6B93CD4D9613DAAF91BE24CE7A97E5D916DEC7DFDCA811E54C4FF4A2959239CEB31D4U3C" TargetMode="External"/><Relationship Id="rId15" Type="http://schemas.openxmlformats.org/officeDocument/2006/relationships/hyperlink" Target="consultantplus://offline/ref=97E94D367449B750686C97D6B93CD4D9613DA9F91AE94CE7A97E5D916DEC7DFDD8814658C4F954285E36CABA7716FE67E1AE98A8EF899DCBDCUCC" TargetMode="External"/><Relationship Id="rId23" Type="http://schemas.openxmlformats.org/officeDocument/2006/relationships/hyperlink" Target="consultantplus://offline/ref=97E94D367449B750686C97D6B93CD4D9613DAAF91BE24CE7A97E5D916DEC7DFDD8814658C4F954285636CABA7716FE67E1AE98A8EF899DCBDCUCC" TargetMode="External"/><Relationship Id="rId28" Type="http://schemas.openxmlformats.org/officeDocument/2006/relationships/hyperlink" Target="consultantplus://offline/ref=97E94D367449B750686C97D6B93CD4D9613DAAF91BE24CE7A97E5D916DEC7DFDD8814658C4F9542A5736CABA7716FE67E1AE98A8EF899DCBDCUCC" TargetMode="External"/><Relationship Id="rId10" Type="http://schemas.openxmlformats.org/officeDocument/2006/relationships/hyperlink" Target="consultantplus://offline/ref=97E94D367449B750686C97D6B93CD4D9613DA9F816E24CE7A97E5D916DEC7DFDD8814658C4F954295736CABA7716FE67E1AE98A8EF899DCBDCUCC" TargetMode="External"/><Relationship Id="rId19" Type="http://schemas.openxmlformats.org/officeDocument/2006/relationships/hyperlink" Target="consultantplus://offline/ref=97E94D367449B750686C97D6B93CD4D9613CA8F511E14CE7A97E5D916DEC7DFDD8814658C4FA522C5C36CABA7716FE67E1AE98A8EF899DCBDCUCC" TargetMode="External"/><Relationship Id="rId31" Type="http://schemas.openxmlformats.org/officeDocument/2006/relationships/hyperlink" Target="consultantplus://offline/ref=97E94D367449B750686C97D6B93CD4D9613DAAF91BE24CE7A97E5D916DEC7DFDD8814658C4F9542B5B36CABA7716FE67E1AE98A8EF899DCBDCU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E94D367449B750686C97D6B93CD4D9613DA9F816E54CE7A97E5D916DEC7DFDD8814658C4F954295736CABA7716FE67E1AE98A8EF899DCBDCUCC" TargetMode="External"/><Relationship Id="rId14" Type="http://schemas.openxmlformats.org/officeDocument/2006/relationships/hyperlink" Target="consultantplus://offline/ref=97E94D367449B750686C97D6B93CD4D9613DAAF91BE24CE7A97E5D916DEC7DFDD8814658C4F954285C36CABA7716FE67E1AE98A8EF899DCBDCUCC" TargetMode="External"/><Relationship Id="rId22" Type="http://schemas.openxmlformats.org/officeDocument/2006/relationships/hyperlink" Target="consultantplus://offline/ref=97E94D367449B750686C97D6B93CD4D9613DABF511E74CE7A97E5D916DEC7DFDCA811E54C4FF4A2959239CEB31D4U3C" TargetMode="External"/><Relationship Id="rId27" Type="http://schemas.openxmlformats.org/officeDocument/2006/relationships/hyperlink" Target="consultantplus://offline/ref=97E94D367449B750686C97D6B93CD4D9613DAAF91BE24CE7A97E5D916DEC7DFDD8814658C4F954285B36CABA7716FE67E1AE98A8EF899DCBDCUCC" TargetMode="External"/><Relationship Id="rId30" Type="http://schemas.openxmlformats.org/officeDocument/2006/relationships/hyperlink" Target="consultantplus://offline/ref=97E94D367449B750686C97D6B93CD4D9613CA8F511E14CE7A97E5D916DEC7DFDD8814658C5F157215569CFAF664EF361F9B09FB1F38B9FDCU9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3</cp:revision>
  <cp:lastPrinted>2020-07-06T03:37:00Z</cp:lastPrinted>
  <dcterms:created xsi:type="dcterms:W3CDTF">2020-07-06T02:24:00Z</dcterms:created>
  <dcterms:modified xsi:type="dcterms:W3CDTF">2020-07-07T06:27:00Z</dcterms:modified>
</cp:coreProperties>
</file>